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98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“现代秘书”微专业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招生简章</w:t>
      </w:r>
    </w:p>
    <w:p w14:paraId="4F08E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一、专业简介</w:t>
      </w:r>
    </w:p>
    <w:p w14:paraId="3817D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“现代秘书”微专业以“融合传统秘书学根基与数字化时代现代素养”为核心定位，由人文学院开设。学院现设有汉语言文学、广告学、新闻学、网络与新媒体四个专业，其中汉语言文学专业是应用面广泛的基础学科，广告学专业为福建省一流本科建设专业，学科专业布局与现代秘书人才培养体系高度契合。</w:t>
      </w:r>
    </w:p>
    <w:p w14:paraId="1BD73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专业聚焦地方经济社会发展对秘书人才的核心需求，以立德树人为根本目标，致力于培养具备坚定政治方向与良好职业品德，掌握秘书学基本理论与专业知识，熟练运用数字化办公及AI工具，拥有较强书面与口语表达、公共关系协调、会务组织管理及辅助决策等综合能力的应用型高素质秘书人才。学生通过系统学习，可成长为兼具人文素养、数字化技能与管理思维的复合型人才，适配党政机关、企事业单位、社会组织等各类机构的秘书及相关管理辅助岗位需求，助力其成为“21世纪领导者的摇篮”型人才。</w:t>
      </w:r>
    </w:p>
    <w:p w14:paraId="245DF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培养目标</w:t>
      </w:r>
    </w:p>
    <w:p w14:paraId="08CC2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“现代秘书”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微专业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坚持以马克思主义、习近平新时代中国特色社会主义思想为指导，以立德树人为人才培养根本目标，</w:t>
      </w:r>
      <w:r>
        <w:rPr>
          <w:rFonts w:hint="eastAsia" w:ascii="宋体" w:hAnsi="宋体" w:cs="宋体"/>
          <w:sz w:val="24"/>
          <w:szCs w:val="24"/>
          <w:lang w:eastAsia="zh-CN"/>
        </w:rPr>
        <w:t>主动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适应新文科背景下</w:t>
      </w:r>
      <w:r>
        <w:rPr>
          <w:rFonts w:hint="eastAsia" w:ascii="宋体" w:hAnsi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人才培养趋势，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紧密对接地方经济社会发展对现代秘书人才的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实际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需求，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旨在培养德智体美劳全面发展，具备扎实科学文化基础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知识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，系统掌握公务文书、事务文书、数字化办公技术、融媒体技术、文书与档案管理、秘书礼仪及相关法律法规等专业知识，拥有数字时代办文、办事、办会等</w:t>
      </w:r>
      <w:r>
        <w:rPr>
          <w:rFonts w:hint="eastAsia" w:ascii="宋体" w:hAnsi="宋体" w:cs="宋体"/>
          <w:sz w:val="24"/>
          <w:szCs w:val="24"/>
          <w:lang w:eastAsia="zh-CN"/>
        </w:rPr>
        <w:t>核心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能力，主要面向中小企业、机关事业单位</w:t>
      </w:r>
      <w:r>
        <w:rPr>
          <w:rFonts w:hint="eastAsia" w:ascii="宋体" w:hAnsi="宋体" w:cs="宋体"/>
          <w:sz w:val="24"/>
          <w:szCs w:val="24"/>
          <w:lang w:eastAsia="zh-CN"/>
        </w:rPr>
        <w:t>，能够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从事现代办公、会务策划组织服务、企业文案写作、信息处理服务、活动策划推广、新媒体运营等工作的发展型、复合型和创新型高级技术技能人才。</w:t>
      </w:r>
    </w:p>
    <w:p w14:paraId="4C60C7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学制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与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学分</w:t>
      </w:r>
    </w:p>
    <w:p w14:paraId="626E4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学制：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年。</w:t>
      </w:r>
    </w:p>
    <w:p w14:paraId="07B04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学分：1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学分。</w:t>
      </w:r>
    </w:p>
    <w:p w14:paraId="03DE3D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四、招生信息</w:t>
      </w:r>
    </w:p>
    <w:p w14:paraId="62375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1.计划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人数：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30人。</w:t>
      </w:r>
    </w:p>
    <w:p w14:paraId="48ABD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招生年级：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全体在校本科生</w:t>
      </w:r>
    </w:p>
    <w:p w14:paraId="51834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专业要求：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1775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4.学业要求：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申请者须为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仰恩大学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全日制在读学生，政治立场坚定，思想品德优良，遵守校纪校规，无任何违</w:t>
      </w:r>
      <w:bookmarkStart w:id="0" w:name="_GoBack"/>
      <w:bookmarkEnd w:id="0"/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法违纪及学术不端记录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4DCF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五、学习安排</w:t>
      </w:r>
    </w:p>
    <w:p w14:paraId="39831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1.组织形式</w:t>
      </w:r>
    </w:p>
    <w:p w14:paraId="723FC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独立开班：每专业方向满30人即单独编班，配备专职班主任，按固定课表开展线下教学。</w:t>
      </w:r>
    </w:p>
    <w:p w14:paraId="47A51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2.教学计划进度表</w:t>
      </w:r>
    </w:p>
    <w:tbl>
      <w:tblPr>
        <w:tblStyle w:val="9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754"/>
        <w:gridCol w:w="700"/>
        <w:gridCol w:w="692"/>
        <w:gridCol w:w="910"/>
        <w:gridCol w:w="692"/>
        <w:gridCol w:w="692"/>
        <w:gridCol w:w="692"/>
        <w:gridCol w:w="695"/>
      </w:tblGrid>
      <w:tr w14:paraId="1D81A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Header/>
        </w:trPr>
        <w:tc>
          <w:tcPr>
            <w:tcW w:w="405" w:type="pct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66DCB5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课程</w:t>
            </w:r>
          </w:p>
          <w:p w14:paraId="2D449ACC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类别</w:t>
            </w:r>
          </w:p>
        </w:tc>
        <w:tc>
          <w:tcPr>
            <w:tcW w:w="1616" w:type="pct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2A2A2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课程名称</w:t>
            </w:r>
          </w:p>
        </w:tc>
        <w:tc>
          <w:tcPr>
            <w:tcW w:w="410" w:type="pct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42F3A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考核</w:t>
            </w:r>
          </w:p>
        </w:tc>
        <w:tc>
          <w:tcPr>
            <w:tcW w:w="406" w:type="pct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64D05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学分</w:t>
            </w:r>
          </w:p>
        </w:tc>
        <w:tc>
          <w:tcPr>
            <w:tcW w:w="534" w:type="pct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75C97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总学时</w:t>
            </w:r>
          </w:p>
        </w:tc>
        <w:tc>
          <w:tcPr>
            <w:tcW w:w="406" w:type="pct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F153A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理论</w:t>
            </w:r>
          </w:p>
        </w:tc>
        <w:tc>
          <w:tcPr>
            <w:tcW w:w="406" w:type="pct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4E7DC">
            <w:pPr>
              <w:pStyle w:val="8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实验</w:t>
            </w:r>
          </w:p>
        </w:tc>
        <w:tc>
          <w:tcPr>
            <w:tcW w:w="814" w:type="pct"/>
            <w:gridSpan w:val="2"/>
            <w:tcBorders>
              <w:left w:val="nil"/>
              <w:bottom w:val="single" w:color="auto" w:sz="4" w:space="0"/>
            </w:tcBorders>
            <w:vAlign w:val="center"/>
          </w:tcPr>
          <w:p w14:paraId="335E49EC">
            <w:pPr>
              <w:pStyle w:val="8"/>
              <w:spacing w:beforeAutospacing="0" w:afterAutospacing="0"/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开课学期</w:t>
            </w:r>
          </w:p>
        </w:tc>
      </w:tr>
      <w:tr w14:paraId="536A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tblHeader/>
        </w:trPr>
        <w:tc>
          <w:tcPr>
            <w:tcW w:w="405" w:type="pct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91BB1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50664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41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35B42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0A28D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53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A09C6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62C24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59BFE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3F52B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秋季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25359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春季</w:t>
            </w:r>
          </w:p>
        </w:tc>
      </w:tr>
      <w:tr w14:paraId="390B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05" w:type="pct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1663618">
            <w:pPr>
              <w:pStyle w:val="8"/>
              <w:spacing w:beforeAutospacing="0" w:afterAutospacing="0"/>
              <w:ind w:left="113" w:right="113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核心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课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程</w:t>
            </w:r>
          </w:p>
        </w:tc>
        <w:tc>
          <w:tcPr>
            <w:tcW w:w="1616" w:type="pct"/>
            <w:vAlign w:val="center"/>
          </w:tcPr>
          <w:p w14:paraId="57DD7AA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秘书学理论与实务</w:t>
            </w:r>
          </w:p>
        </w:tc>
        <w:tc>
          <w:tcPr>
            <w:tcW w:w="410" w:type="pct"/>
            <w:vAlign w:val="center"/>
          </w:tcPr>
          <w:p w14:paraId="24C0504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试</w:t>
            </w:r>
          </w:p>
        </w:tc>
        <w:tc>
          <w:tcPr>
            <w:tcW w:w="406" w:type="pct"/>
            <w:vAlign w:val="center"/>
          </w:tcPr>
          <w:p w14:paraId="45F0FF0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34" w:type="pct"/>
            <w:vAlign w:val="center"/>
          </w:tcPr>
          <w:p w14:paraId="1B40DEFC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5F09E95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5926FA1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720FA8A6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8" w:type="pct"/>
            <w:vAlign w:val="center"/>
          </w:tcPr>
          <w:p w14:paraId="66CE0EB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7F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E3CCF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34551A0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应用文写作</w:t>
            </w:r>
          </w:p>
        </w:tc>
        <w:tc>
          <w:tcPr>
            <w:tcW w:w="410" w:type="pct"/>
            <w:vAlign w:val="center"/>
          </w:tcPr>
          <w:p w14:paraId="57DA6A7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试</w:t>
            </w:r>
          </w:p>
        </w:tc>
        <w:tc>
          <w:tcPr>
            <w:tcW w:w="406" w:type="pct"/>
            <w:vAlign w:val="center"/>
          </w:tcPr>
          <w:p w14:paraId="6A601A4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34" w:type="pct"/>
            <w:vAlign w:val="center"/>
          </w:tcPr>
          <w:p w14:paraId="0A263910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3CF8971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768D2A4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2AA5F0F9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8" w:type="pct"/>
            <w:vAlign w:val="center"/>
          </w:tcPr>
          <w:p w14:paraId="6481B0A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82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6BF1E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2B1DF46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现代秘书礼仪</w:t>
            </w:r>
          </w:p>
        </w:tc>
        <w:tc>
          <w:tcPr>
            <w:tcW w:w="410" w:type="pct"/>
            <w:vAlign w:val="center"/>
          </w:tcPr>
          <w:p w14:paraId="0F3CE6D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查</w:t>
            </w:r>
          </w:p>
        </w:tc>
        <w:tc>
          <w:tcPr>
            <w:tcW w:w="406" w:type="pct"/>
            <w:vAlign w:val="center"/>
          </w:tcPr>
          <w:p w14:paraId="1D865B8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34" w:type="pct"/>
            <w:vAlign w:val="center"/>
          </w:tcPr>
          <w:p w14:paraId="59236D7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2D968B7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67FE520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19B82E1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8" w:type="pct"/>
            <w:vAlign w:val="center"/>
          </w:tcPr>
          <w:p w14:paraId="0FCFF2A3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 w14:paraId="16B21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E1EA6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2E3A91B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会务管理</w:t>
            </w:r>
          </w:p>
        </w:tc>
        <w:tc>
          <w:tcPr>
            <w:tcW w:w="410" w:type="pct"/>
            <w:vAlign w:val="center"/>
          </w:tcPr>
          <w:p w14:paraId="1A504C9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查</w:t>
            </w:r>
          </w:p>
        </w:tc>
        <w:tc>
          <w:tcPr>
            <w:tcW w:w="406" w:type="pct"/>
            <w:vAlign w:val="center"/>
          </w:tcPr>
          <w:p w14:paraId="66B739A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34" w:type="pct"/>
            <w:vAlign w:val="center"/>
          </w:tcPr>
          <w:p w14:paraId="39FA299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47BFDBB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6FDE76D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671C6D0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8" w:type="pct"/>
            <w:vAlign w:val="center"/>
          </w:tcPr>
          <w:p w14:paraId="56401B63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 w14:paraId="7650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82762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3C63D1E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文书与档案管理</w:t>
            </w:r>
          </w:p>
        </w:tc>
        <w:tc>
          <w:tcPr>
            <w:tcW w:w="410" w:type="pct"/>
            <w:vAlign w:val="center"/>
          </w:tcPr>
          <w:p w14:paraId="54B5E35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查</w:t>
            </w:r>
          </w:p>
        </w:tc>
        <w:tc>
          <w:tcPr>
            <w:tcW w:w="406" w:type="pct"/>
            <w:vAlign w:val="center"/>
          </w:tcPr>
          <w:p w14:paraId="6EFF46C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34" w:type="pct"/>
            <w:vAlign w:val="center"/>
          </w:tcPr>
          <w:p w14:paraId="624FE6A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1E30D3B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26A9113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1C4E3E0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8" w:type="pct"/>
            <w:vAlign w:val="center"/>
          </w:tcPr>
          <w:p w14:paraId="7CC54BB2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 w14:paraId="23C5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FE180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0B58C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数字化办公与AI工具运用</w:t>
            </w:r>
          </w:p>
        </w:tc>
        <w:tc>
          <w:tcPr>
            <w:tcW w:w="410" w:type="pct"/>
            <w:vAlign w:val="center"/>
          </w:tcPr>
          <w:p w14:paraId="355E451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试</w:t>
            </w:r>
          </w:p>
        </w:tc>
        <w:tc>
          <w:tcPr>
            <w:tcW w:w="406" w:type="pct"/>
            <w:vAlign w:val="center"/>
          </w:tcPr>
          <w:p w14:paraId="4A66A83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34" w:type="pct"/>
            <w:vAlign w:val="center"/>
          </w:tcPr>
          <w:p w14:paraId="29C3F242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06" w:type="pct"/>
            <w:vAlign w:val="center"/>
          </w:tcPr>
          <w:p w14:paraId="3F604704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0F5A7C97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2FEB22AD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408" w:type="pct"/>
            <w:vAlign w:val="center"/>
          </w:tcPr>
          <w:p w14:paraId="7866F1F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202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3843E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725B4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新媒体秘书技能</w:t>
            </w:r>
          </w:p>
        </w:tc>
        <w:tc>
          <w:tcPr>
            <w:tcW w:w="410" w:type="pct"/>
            <w:vAlign w:val="center"/>
          </w:tcPr>
          <w:p w14:paraId="42C28DD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试</w:t>
            </w:r>
          </w:p>
        </w:tc>
        <w:tc>
          <w:tcPr>
            <w:tcW w:w="406" w:type="pct"/>
            <w:vAlign w:val="center"/>
          </w:tcPr>
          <w:p w14:paraId="1555553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34" w:type="pct"/>
            <w:vAlign w:val="center"/>
          </w:tcPr>
          <w:p w14:paraId="35823346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06" w:type="pct"/>
            <w:vAlign w:val="center"/>
          </w:tcPr>
          <w:p w14:paraId="5741A777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735D340A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31D18611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408" w:type="pct"/>
            <w:vAlign w:val="center"/>
          </w:tcPr>
          <w:p w14:paraId="2CA78DA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EA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405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2CAE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616" w:type="pct"/>
            <w:vAlign w:val="center"/>
          </w:tcPr>
          <w:p w14:paraId="14E44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公共关系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学</w:t>
            </w:r>
          </w:p>
        </w:tc>
        <w:tc>
          <w:tcPr>
            <w:tcW w:w="410" w:type="pct"/>
            <w:vAlign w:val="center"/>
          </w:tcPr>
          <w:p w14:paraId="5269046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查</w:t>
            </w:r>
          </w:p>
        </w:tc>
        <w:tc>
          <w:tcPr>
            <w:tcW w:w="406" w:type="pct"/>
            <w:vAlign w:val="center"/>
          </w:tcPr>
          <w:p w14:paraId="4558523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34" w:type="pct"/>
            <w:vAlign w:val="center"/>
          </w:tcPr>
          <w:p w14:paraId="04C20AF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406" w:type="pct"/>
            <w:vAlign w:val="center"/>
          </w:tcPr>
          <w:p w14:paraId="4B75D86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3A912A9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6" w:type="pct"/>
            <w:vAlign w:val="center"/>
          </w:tcPr>
          <w:p w14:paraId="1A7B0A9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408" w:type="pct"/>
            <w:vAlign w:val="center"/>
          </w:tcPr>
          <w:p w14:paraId="575E605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 w14:paraId="6342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432" w:type="pct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14:paraId="7766082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061A3AD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82DC0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160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71836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80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4A358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80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14E6105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43433B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</w:tr>
    </w:tbl>
    <w:p w14:paraId="1EEF0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结业条件</w:t>
      </w:r>
    </w:p>
    <w:p w14:paraId="4CBB65E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学生在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一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年修读年限内，按“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现代秘书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”微专业人才培养方案要求完成全部课程修读，经审核合格后，将获得加盖学校公章的“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现代秘书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”微专业结业证书。若学生在主修专业毕业或结业时，未修满该微专业人才培养方案规定的课程学分，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highlight w:val="none"/>
          <w:lang w:val="en-US" w:eastAsia="zh-CN" w:bidi="ar-SA"/>
        </w:rPr>
        <w:t>其所修课程的</w:t>
      </w:r>
      <w:r>
        <w:rPr>
          <w:rFonts w:hint="eastAsia" w:cs="宋体"/>
          <w:spacing w:val="-1"/>
          <w:kern w:val="2"/>
          <w:sz w:val="24"/>
          <w:szCs w:val="24"/>
          <w:highlight w:val="none"/>
          <w:lang w:val="en-US" w:eastAsia="zh-CN" w:bidi="ar-SA"/>
        </w:rPr>
        <w:t>学分可申请认定专业拓展课学分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但不发放微专业结业证书。</w:t>
      </w:r>
    </w:p>
    <w:p w14:paraId="72512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七、报名方式</w:t>
      </w:r>
    </w:p>
    <w:p w14:paraId="61993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申请者需按要求提交报名支撑材料，包括相关作品、项目说明、获奖证书等。学院将组织所有通过资格审查的报名者进行面试考核，届时由专家评审小组负责面试工作，最终依据百分制面试成绩从高到低排序，择优录取。具体报名流程及要求请以学院本年度发布的通知为准。</w:t>
      </w:r>
    </w:p>
    <w:p w14:paraId="16196DA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如需了解更多信息，请联系仰恩大学新区行政楼三楼人文学院办公室，联系人：谭老师；联系电话：0595-22099012。</w:t>
      </w:r>
    </w:p>
    <w:p w14:paraId="5EEA4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八、其他说明</w:t>
      </w:r>
    </w:p>
    <w:p w14:paraId="22D60DF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1.修读微专业的学生不变更主修专业学籍，学生管理仍由主修专业所在学院负责。</w:t>
      </w:r>
    </w:p>
    <w:p w14:paraId="1306CE3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2.微专业不延长学习年限，学生主修专业学业结束，无论毕业或者结业离校，微专业学习同时终止。</w:t>
      </w:r>
    </w:p>
    <w:p w14:paraId="51A95F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3.微专业结业证书不进行国家统一的学历电子注册。</w:t>
      </w:r>
    </w:p>
    <w:p w14:paraId="58A24CE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1C06ECC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left="0" w:right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F2746B0">
      <w:pPr>
        <w:spacing w:line="360" w:lineRule="auto"/>
        <w:ind w:firstLine="6240" w:firstLineChars="26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人文学院</w:t>
      </w:r>
    </w:p>
    <w:p w14:paraId="3A8BC51F">
      <w:pPr>
        <w:spacing w:line="360" w:lineRule="auto"/>
        <w:ind w:firstLine="5760" w:firstLineChars="24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 w14:paraId="7678182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left="0" w:right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WY5NzkyYzRjY2U3ZjE3NzAwZjlmN2JiZWEzYjAifQ=="/>
  </w:docVars>
  <w:rsids>
    <w:rsidRoot w:val="00BE16FA"/>
    <w:rsid w:val="00BE16FA"/>
    <w:rsid w:val="02076F1C"/>
    <w:rsid w:val="08811171"/>
    <w:rsid w:val="095B2CFD"/>
    <w:rsid w:val="0A3C3768"/>
    <w:rsid w:val="0A892BC4"/>
    <w:rsid w:val="0D911007"/>
    <w:rsid w:val="0DCB34F3"/>
    <w:rsid w:val="1122021F"/>
    <w:rsid w:val="132F1E2E"/>
    <w:rsid w:val="141D437D"/>
    <w:rsid w:val="16783AEC"/>
    <w:rsid w:val="196B7938"/>
    <w:rsid w:val="1B214753"/>
    <w:rsid w:val="1CAE7ED9"/>
    <w:rsid w:val="1CD8529B"/>
    <w:rsid w:val="1CFE11EF"/>
    <w:rsid w:val="1E842F43"/>
    <w:rsid w:val="1F572E39"/>
    <w:rsid w:val="22434957"/>
    <w:rsid w:val="226023B4"/>
    <w:rsid w:val="226D03A4"/>
    <w:rsid w:val="243F20A2"/>
    <w:rsid w:val="25984CDC"/>
    <w:rsid w:val="260D7EA1"/>
    <w:rsid w:val="28106698"/>
    <w:rsid w:val="28BC5ABB"/>
    <w:rsid w:val="28DA0111"/>
    <w:rsid w:val="297A6AE3"/>
    <w:rsid w:val="2BB94533"/>
    <w:rsid w:val="2DB0354B"/>
    <w:rsid w:val="2E506688"/>
    <w:rsid w:val="322A5B69"/>
    <w:rsid w:val="327B0795"/>
    <w:rsid w:val="332C09BE"/>
    <w:rsid w:val="359B5BDE"/>
    <w:rsid w:val="36412960"/>
    <w:rsid w:val="374B4F89"/>
    <w:rsid w:val="37B0617D"/>
    <w:rsid w:val="38344F41"/>
    <w:rsid w:val="38D90201"/>
    <w:rsid w:val="38F3691F"/>
    <w:rsid w:val="391B6BDD"/>
    <w:rsid w:val="39757387"/>
    <w:rsid w:val="3A45133D"/>
    <w:rsid w:val="3B926F37"/>
    <w:rsid w:val="3FFF2A05"/>
    <w:rsid w:val="40664832"/>
    <w:rsid w:val="416A0352"/>
    <w:rsid w:val="426C3C56"/>
    <w:rsid w:val="42EE6F32"/>
    <w:rsid w:val="44B738AE"/>
    <w:rsid w:val="47FE4820"/>
    <w:rsid w:val="48425B85"/>
    <w:rsid w:val="497B1D9E"/>
    <w:rsid w:val="4AF77FAB"/>
    <w:rsid w:val="4D442741"/>
    <w:rsid w:val="4E9E5A79"/>
    <w:rsid w:val="4ECC7CA4"/>
    <w:rsid w:val="4F073603"/>
    <w:rsid w:val="4FB84D2E"/>
    <w:rsid w:val="50EB115A"/>
    <w:rsid w:val="52A279DF"/>
    <w:rsid w:val="53646EF7"/>
    <w:rsid w:val="54DC1919"/>
    <w:rsid w:val="587B7CC9"/>
    <w:rsid w:val="599140C8"/>
    <w:rsid w:val="5A802C08"/>
    <w:rsid w:val="5B4F7602"/>
    <w:rsid w:val="5C77044D"/>
    <w:rsid w:val="5D9440E8"/>
    <w:rsid w:val="5E160F34"/>
    <w:rsid w:val="5FF10301"/>
    <w:rsid w:val="60003F04"/>
    <w:rsid w:val="60332F65"/>
    <w:rsid w:val="62045801"/>
    <w:rsid w:val="641E0DFC"/>
    <w:rsid w:val="65731D5A"/>
    <w:rsid w:val="65F06B78"/>
    <w:rsid w:val="69C77671"/>
    <w:rsid w:val="6AEE41CC"/>
    <w:rsid w:val="6FEE4515"/>
    <w:rsid w:val="71EF5B86"/>
    <w:rsid w:val="723920F5"/>
    <w:rsid w:val="757F5473"/>
    <w:rsid w:val="75C9246F"/>
    <w:rsid w:val="75DF5F11"/>
    <w:rsid w:val="780762E9"/>
    <w:rsid w:val="78E01030"/>
    <w:rsid w:val="79A8555A"/>
    <w:rsid w:val="7A4F519C"/>
    <w:rsid w:val="7B645878"/>
    <w:rsid w:val="7B9D2AF7"/>
    <w:rsid w:val="7C071E99"/>
    <w:rsid w:val="7D672145"/>
    <w:rsid w:val="7D823D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7">
    <w:name w:val="Body Text Indent"/>
    <w:basedOn w:val="1"/>
    <w:qFormat/>
    <w:uiPriority w:val="99"/>
    <w:pPr>
      <w:spacing w:line="560" w:lineRule="exact"/>
      <w:ind w:firstLine="600"/>
    </w:pPr>
    <w:rPr>
      <w:rFonts w:ascii="Times New Roman" w:hAnsi="Times New Roman" w:eastAsia="仿宋_GB2312" w:cs="Times New Roman"/>
      <w:sz w:val="30"/>
      <w:szCs w:val="20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iPriority w:val="0"/>
    <w:rPr>
      <w:color w:val="0000FF"/>
      <w:u w:val="single"/>
    </w:rPr>
  </w:style>
  <w:style w:type="paragraph" w:customStyle="1" w:styleId="14">
    <w:name w:val="_Style 13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4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iujh\Documents\&#36817;&#26399;&#24613;&#21150;&#30340;&#24037;&#203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近期急办的工作</Template>
  <Pages>3</Pages>
  <Words>1419</Words>
  <Characters>1468</Characters>
  <Lines>1</Lines>
  <Paragraphs>1</Paragraphs>
  <TotalTime>1</TotalTime>
  <ScaleCrop>false</ScaleCrop>
  <LinksUpToDate>false</LinksUpToDate>
  <CharactersWithSpaces>1468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2019-03-24T10:05:00Z</dcterms:created>
  <dc:creator>geliujh</dc:creator>
  <cp:lastModifiedBy>Amy</cp:lastModifiedBy>
  <dcterms:modified xsi:type="dcterms:W3CDTF">2026-01-07T08:44:46Z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D107B3439E7D4FB3BFADD837FF1D6902_13</vt:lpwstr>
  </property>
  <property fmtid="{D5CDD505-2E9C-101B-9397-08002B2CF9AE}" pid="4" name="KSOTemplateDocerSaveRecord">
    <vt:lpwstr>eyJoZGlkIjoiYWJjYzBlZDU4ZjI2ZDY2M2ViYTBhZDBmZGFkZGUyZWEiLCJ1c2VySWQiOiIzNTM3NjA5OTgifQ==</vt:lpwstr>
  </property>
</Properties>
</file>